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kern w:val="0"/>
          <w:sz w:val="36"/>
          <w:szCs w:val="36"/>
          <w:lang w:val="en-US" w:eastAsia="zh-CN"/>
        </w:rPr>
        <w:t>2024年高新股份组合优惠券购房</w:t>
      </w:r>
      <w:r>
        <w:rPr>
          <w:rFonts w:hint="eastAsia" w:ascii="方正小标宋简体" w:hAnsi="方正小标宋简体" w:eastAsia="方正小标宋简体" w:cs="方正小标宋简体"/>
          <w:sz w:val="36"/>
          <w:szCs w:val="36"/>
          <w:lang w:val="en-US" w:eastAsia="zh-CN"/>
        </w:rPr>
        <w:t>补贴政策条款及</w:t>
      </w:r>
    </w:p>
    <w:p>
      <w:pPr>
        <w:jc w:val="center"/>
        <w:rPr>
          <w:rFonts w:hint="eastAsia" w:ascii="方正小标宋简体" w:hAnsi="方正小标宋简体" w:eastAsia="方正小标宋简体" w:cs="方正小标宋简体"/>
          <w:kern w:val="0"/>
          <w:sz w:val="36"/>
          <w:szCs w:val="36"/>
          <w:lang w:val="en-US" w:eastAsia="zh-CN"/>
        </w:rPr>
      </w:pPr>
      <w:r>
        <w:rPr>
          <w:rFonts w:hint="eastAsia" w:ascii="方正小标宋简体" w:hAnsi="方正小标宋简体" w:eastAsia="方正小标宋简体" w:cs="方正小标宋简体"/>
          <w:sz w:val="36"/>
          <w:szCs w:val="36"/>
          <w:lang w:val="en-US" w:eastAsia="zh-CN"/>
        </w:rPr>
        <w:t>实施细则内容，承接平台资质要求</w:t>
      </w:r>
    </w:p>
    <w:p>
      <w:pPr>
        <w:overflowPunct w:val="0"/>
        <w:autoSpaceDE w:val="0"/>
        <w:spacing w:line="592" w:lineRule="exact"/>
        <w:ind w:firstLine="640" w:firstLineChars="200"/>
        <w:rPr>
          <w:rFonts w:hint="eastAsia" w:ascii="仿宋_GB2312" w:hAnsi="仿宋_GB2312" w:eastAsia="仿宋_GB2312" w:cs="仿宋_GB2312"/>
          <w:color w:val="000000"/>
          <w:sz w:val="32"/>
          <w:szCs w:val="32"/>
        </w:rPr>
      </w:pPr>
    </w:p>
    <w:p>
      <w:pPr>
        <w:overflowPunct w:val="0"/>
        <w:autoSpaceDE w:val="0"/>
        <w:spacing w:line="592" w:lineRule="exact"/>
        <w:ind w:firstLine="640" w:firstLineChars="20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一、政策条款及实施细则内容</w:t>
      </w:r>
    </w:p>
    <w:p>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textAlignment w:val="auto"/>
        <w:rPr>
          <w:rFonts w:hint="default"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rPr>
        <w:t>鼓励汽车</w:t>
      </w:r>
      <w:r>
        <w:rPr>
          <w:rFonts w:hint="eastAsia" w:ascii="仿宋_GB2312" w:hAnsi="仿宋_GB2312" w:eastAsia="仿宋_GB2312" w:cs="仿宋_GB2312"/>
          <w:color w:val="000000"/>
          <w:sz w:val="32"/>
          <w:szCs w:val="32"/>
          <w:lang w:val="en-US" w:eastAsia="zh-CN"/>
        </w:rPr>
        <w:t>及家电</w:t>
      </w:r>
      <w:r>
        <w:rPr>
          <w:rFonts w:hint="eastAsia" w:ascii="仿宋_GB2312" w:hAnsi="仿宋_GB2312" w:eastAsia="仿宋_GB2312" w:cs="仿宋_GB2312"/>
          <w:color w:val="000000"/>
          <w:sz w:val="32"/>
          <w:szCs w:val="32"/>
        </w:rPr>
        <w:t>消费</w:t>
      </w:r>
      <w:r>
        <w:rPr>
          <w:rFonts w:hint="eastAsia" w:ascii="仿宋_GB2312" w:hAnsi="仿宋_GB2312" w:eastAsia="仿宋_GB2312" w:cs="仿宋_GB2312"/>
          <w:sz w:val="32"/>
          <w:szCs w:val="32"/>
          <w:highlight w:val="none"/>
          <w:lang w:val="en-US" w:eastAsia="zh-CN"/>
        </w:rPr>
        <w:t>：消费者购买新车的，发票金额10万元(含)以下补贴2000元、发票金额10万元至20万元(含)补贴4000元、发票金额20万元至25万元(含)补贴6000元、发票金额超25万元及以上补贴8000元；购买绿色智能家电（家居）及消费者电子产品，单张发票金额在5000元（含）以上补贴2000元。</w:t>
      </w:r>
    </w:p>
    <w:p>
      <w:pPr>
        <w:spacing w:line="592" w:lineRule="exact"/>
        <w:ind w:firstLine="643"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sz w:val="32"/>
          <w:szCs w:val="32"/>
        </w:rPr>
        <w:t>（一）申报条件。</w:t>
      </w:r>
      <w:r>
        <w:rPr>
          <w:rFonts w:hint="eastAsia" w:ascii="仿宋_GB2312" w:hAnsi="仿宋_GB2312" w:eastAsia="仿宋_GB2312" w:cs="仿宋_GB2312"/>
          <w:color w:val="000000"/>
          <w:kern w:val="0"/>
          <w:sz w:val="32"/>
          <w:szCs w:val="32"/>
        </w:rPr>
        <w:t>此条款补贴对象</w:t>
      </w:r>
      <w:r>
        <w:rPr>
          <w:rFonts w:hint="eastAsia" w:ascii="仿宋_GB2312" w:hAnsi="仿宋_GB2312" w:eastAsia="仿宋_GB2312" w:cs="仿宋_GB2312"/>
          <w:color w:val="000000"/>
          <w:kern w:val="0"/>
          <w:sz w:val="32"/>
          <w:szCs w:val="32"/>
          <w:lang w:val="en-US" w:eastAsia="zh-CN"/>
        </w:rPr>
        <w:t>为擢秀园项目的购房人且</w:t>
      </w:r>
      <w:r>
        <w:rPr>
          <w:rFonts w:hint="eastAsia" w:ascii="仿宋_GB2312" w:hAnsi="仿宋_GB2312" w:eastAsia="仿宋_GB2312" w:cs="仿宋_GB2312"/>
          <w:color w:val="000000"/>
          <w:kern w:val="0"/>
          <w:sz w:val="32"/>
          <w:szCs w:val="32"/>
        </w:rPr>
        <w:t>购买</w:t>
      </w:r>
      <w:r>
        <w:rPr>
          <w:rFonts w:hint="eastAsia" w:ascii="仿宋_GB2312" w:hAnsi="仿宋_GB2312" w:eastAsia="仿宋_GB2312" w:cs="仿宋_GB2312"/>
          <w:color w:val="000000"/>
          <w:kern w:val="0"/>
          <w:sz w:val="32"/>
          <w:szCs w:val="32"/>
          <w:lang w:val="en-US" w:eastAsia="zh-CN"/>
        </w:rPr>
        <w:t>相关产品的</w:t>
      </w:r>
      <w:r>
        <w:rPr>
          <w:rFonts w:hint="eastAsia" w:ascii="仿宋_GB2312" w:hAnsi="仿宋_GB2312" w:eastAsia="仿宋_GB2312" w:cs="仿宋_GB2312"/>
          <w:color w:val="000000"/>
          <w:kern w:val="0"/>
          <w:sz w:val="32"/>
          <w:szCs w:val="32"/>
        </w:rPr>
        <w:t>消费者。</w:t>
      </w:r>
    </w:p>
    <w:p>
      <w:pPr>
        <w:spacing w:line="592" w:lineRule="exact"/>
        <w:ind w:firstLine="640" w:firstLineChars="200"/>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1.汽车</w:t>
      </w:r>
    </w:p>
    <w:p>
      <w:pPr>
        <w:spacing w:line="592"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Cs/>
          <w:color w:val="000000"/>
          <w:kern w:val="0"/>
          <w:sz w:val="32"/>
          <w:szCs w:val="32"/>
        </w:rPr>
        <w:t>1）</w:t>
      </w:r>
      <w:r>
        <w:rPr>
          <w:rFonts w:hint="eastAsia" w:ascii="仿宋_GB2312" w:hAnsi="仿宋_GB2312" w:eastAsia="仿宋_GB2312" w:cs="仿宋_GB2312"/>
          <w:color w:val="000000"/>
          <w:kern w:val="0"/>
          <w:sz w:val="32"/>
          <w:szCs w:val="32"/>
        </w:rPr>
        <w:t>消费者在我</w:t>
      </w:r>
      <w:r>
        <w:rPr>
          <w:rFonts w:hint="eastAsia" w:ascii="仿宋_GB2312" w:hAnsi="仿宋_GB2312" w:eastAsia="仿宋_GB2312" w:cs="仿宋_GB2312"/>
          <w:color w:val="000000"/>
          <w:kern w:val="0"/>
          <w:sz w:val="32"/>
          <w:szCs w:val="32"/>
          <w:lang w:val="en-US" w:eastAsia="zh-CN"/>
        </w:rPr>
        <w:t>区</w:t>
      </w:r>
      <w:r>
        <w:rPr>
          <w:rFonts w:hint="eastAsia" w:ascii="仿宋_GB2312" w:hAnsi="仿宋_GB2312" w:eastAsia="仿宋_GB2312" w:cs="仿宋_GB2312"/>
          <w:color w:val="000000"/>
          <w:kern w:val="0"/>
          <w:sz w:val="32"/>
          <w:szCs w:val="32"/>
        </w:rPr>
        <w:t>注册登记</w:t>
      </w:r>
      <w:r>
        <w:rPr>
          <w:rFonts w:hint="eastAsia" w:ascii="仿宋_GB2312" w:hAnsi="仿宋_GB2312" w:eastAsia="仿宋_GB2312" w:cs="仿宋_GB2312"/>
          <w:color w:val="000000"/>
          <w:kern w:val="0"/>
          <w:sz w:val="32"/>
          <w:szCs w:val="32"/>
          <w:lang w:val="en-US" w:eastAsia="zh-CN"/>
        </w:rPr>
        <w:t>并参与活动的</w:t>
      </w:r>
      <w:r>
        <w:rPr>
          <w:rFonts w:hint="eastAsia" w:ascii="仿宋_GB2312" w:hAnsi="仿宋_GB2312" w:eastAsia="仿宋_GB2312" w:cs="仿宋_GB2312"/>
          <w:color w:val="000000"/>
          <w:kern w:val="0"/>
          <w:sz w:val="32"/>
          <w:szCs w:val="32"/>
        </w:rPr>
        <w:t>汽车销售企业新购乘用车；</w:t>
      </w:r>
    </w:p>
    <w:p>
      <w:pPr>
        <w:spacing w:line="592"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2）消费者在实体店购买乘用车，符合条件的</w:t>
      </w:r>
      <w:r>
        <w:rPr>
          <w:rFonts w:hint="eastAsia" w:ascii="仿宋_GB2312" w:hAnsi="仿宋_GB2312" w:eastAsia="仿宋_GB2312" w:cs="仿宋_GB2312"/>
          <w:color w:val="000000"/>
          <w:kern w:val="0"/>
          <w:sz w:val="32"/>
          <w:szCs w:val="32"/>
          <w:lang w:val="en-US" w:eastAsia="zh-CN"/>
        </w:rPr>
        <w:t>经审核公示后，优惠金额直接汇款到购车人个人银行账户</w:t>
      </w:r>
      <w:r>
        <w:rPr>
          <w:rFonts w:hint="eastAsia" w:ascii="仿宋_GB2312" w:hAnsi="仿宋_GB2312" w:eastAsia="仿宋_GB2312" w:cs="仿宋_GB2312"/>
          <w:color w:val="000000"/>
          <w:kern w:val="0"/>
          <w:sz w:val="32"/>
          <w:szCs w:val="32"/>
        </w:rPr>
        <w:t>；</w:t>
      </w:r>
    </w:p>
    <w:p>
      <w:pPr>
        <w:spacing w:line="592"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3）具体</w:t>
      </w:r>
      <w:r>
        <w:rPr>
          <w:rFonts w:hint="eastAsia" w:ascii="仿宋_GB2312" w:hAnsi="仿宋_GB2312" w:eastAsia="仿宋_GB2312" w:cs="仿宋_GB2312"/>
          <w:color w:val="000000"/>
          <w:kern w:val="0"/>
          <w:sz w:val="32"/>
          <w:szCs w:val="32"/>
          <w:lang w:val="en-US" w:eastAsia="zh-CN"/>
        </w:rPr>
        <w:t>形式、</w:t>
      </w:r>
      <w:r>
        <w:rPr>
          <w:rFonts w:hint="eastAsia" w:ascii="仿宋_GB2312" w:hAnsi="仿宋_GB2312" w:eastAsia="仿宋_GB2312" w:cs="仿宋_GB2312"/>
          <w:color w:val="000000"/>
          <w:kern w:val="0"/>
          <w:sz w:val="32"/>
          <w:szCs w:val="32"/>
        </w:rPr>
        <w:t>时间以</w:t>
      </w:r>
      <w:r>
        <w:rPr>
          <w:rFonts w:hint="eastAsia" w:ascii="仿宋_GB2312" w:hAnsi="仿宋_GB2312" w:eastAsia="仿宋_GB2312" w:cs="仿宋_GB2312"/>
          <w:color w:val="000000"/>
          <w:kern w:val="0"/>
          <w:sz w:val="32"/>
          <w:szCs w:val="32"/>
          <w:lang w:val="en-US" w:eastAsia="zh-CN"/>
        </w:rPr>
        <w:t>高新股份</w:t>
      </w:r>
      <w:r>
        <w:rPr>
          <w:rFonts w:hint="eastAsia" w:ascii="仿宋_GB2312" w:hAnsi="仿宋_GB2312" w:eastAsia="仿宋_GB2312" w:cs="仿宋_GB2312"/>
          <w:color w:val="000000"/>
          <w:kern w:val="0"/>
          <w:sz w:val="32"/>
          <w:szCs w:val="32"/>
        </w:rPr>
        <w:t>公告为准。</w:t>
      </w:r>
    </w:p>
    <w:p>
      <w:pPr>
        <w:spacing w:line="592" w:lineRule="exact"/>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2.家电</w:t>
      </w:r>
    </w:p>
    <w:p>
      <w:pPr>
        <w:spacing w:line="592" w:lineRule="exact"/>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1）消费者在我区注册登记并参与活动的家电销售企业购买绿色节电产品、绿色节水产品、智能家电（家居）产品、消费类电子产品；</w:t>
      </w:r>
    </w:p>
    <w:p>
      <w:pPr>
        <w:spacing w:line="592" w:lineRule="exact"/>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2）消费者在实体店购买上述产品，符合条件的付款时相关合作平台将从款项中直接抵扣补贴款；</w:t>
      </w:r>
    </w:p>
    <w:p>
      <w:pPr>
        <w:spacing w:line="592" w:lineRule="exact"/>
        <w:ind w:firstLine="640" w:firstLineChars="200"/>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具体</w:t>
      </w:r>
      <w:r>
        <w:rPr>
          <w:rFonts w:hint="eastAsia" w:ascii="仿宋_GB2312" w:hAnsi="仿宋_GB2312" w:eastAsia="仿宋_GB2312" w:cs="仿宋_GB2312"/>
          <w:color w:val="000000"/>
          <w:kern w:val="0"/>
          <w:sz w:val="32"/>
          <w:szCs w:val="32"/>
          <w:lang w:val="en-US" w:eastAsia="zh-CN"/>
        </w:rPr>
        <w:t>形式、</w:t>
      </w:r>
      <w:r>
        <w:rPr>
          <w:rFonts w:hint="eastAsia" w:ascii="仿宋_GB2312" w:hAnsi="仿宋_GB2312" w:eastAsia="仿宋_GB2312" w:cs="仿宋_GB2312"/>
          <w:color w:val="000000"/>
          <w:kern w:val="0"/>
          <w:sz w:val="32"/>
          <w:szCs w:val="32"/>
        </w:rPr>
        <w:t>时间以</w:t>
      </w:r>
      <w:r>
        <w:rPr>
          <w:rFonts w:hint="eastAsia" w:ascii="仿宋_GB2312" w:hAnsi="仿宋_GB2312" w:eastAsia="仿宋_GB2312" w:cs="仿宋_GB2312"/>
          <w:color w:val="000000"/>
          <w:kern w:val="0"/>
          <w:sz w:val="32"/>
          <w:szCs w:val="32"/>
          <w:lang w:val="en-US" w:eastAsia="zh-CN"/>
        </w:rPr>
        <w:t>高新股份</w:t>
      </w:r>
      <w:r>
        <w:rPr>
          <w:rFonts w:hint="eastAsia" w:ascii="仿宋_GB2312" w:hAnsi="仿宋_GB2312" w:eastAsia="仿宋_GB2312" w:cs="仿宋_GB2312"/>
          <w:color w:val="000000"/>
          <w:kern w:val="0"/>
          <w:sz w:val="32"/>
          <w:szCs w:val="32"/>
        </w:rPr>
        <w:t>公告为准。</w:t>
      </w:r>
    </w:p>
    <w:p>
      <w:pPr>
        <w:overflowPunct w:val="0"/>
        <w:autoSpaceDE w:val="0"/>
        <w:spacing w:line="592" w:lineRule="exact"/>
        <w:ind w:firstLine="640" w:firstLineChars="200"/>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二、承接平台资质要求</w:t>
      </w:r>
    </w:p>
    <w:p>
      <w:pPr>
        <w:overflowPunct w:val="0"/>
        <w:autoSpaceDE w:val="0"/>
        <w:spacing w:line="592"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lang w:val="en-US" w:eastAsia="zh-CN"/>
        </w:rPr>
        <w:t>1.平台</w:t>
      </w:r>
      <w:r>
        <w:rPr>
          <w:rFonts w:hint="eastAsia" w:ascii="仿宋_GB2312" w:hAnsi="仿宋_GB2312" w:eastAsia="仿宋_GB2312" w:cs="仿宋_GB2312"/>
          <w:sz w:val="32"/>
          <w:szCs w:val="32"/>
          <w:lang w:val="en-US" w:eastAsia="zh-CN"/>
        </w:rPr>
        <w:t>用户人数不低于30万，用户活跃度较高；</w:t>
      </w:r>
    </w:p>
    <w:p>
      <w:pPr>
        <w:overflowPunct w:val="0"/>
        <w:autoSpaceDE w:val="0"/>
        <w:spacing w:line="592"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2.有固定化经营场所，有专业化配套人员，商户资源超过5000户，涵盖合肥市主要汽车、家电销售企业；</w:t>
      </w:r>
    </w:p>
    <w:p>
      <w:pPr>
        <w:overflowPunct w:val="0"/>
        <w:autoSpaceDE w:val="0"/>
        <w:spacing w:line="592"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3.具备较强风险防控能力，有预防商户或消费者恶意套现措施，确保资金补助的安全；</w:t>
      </w:r>
    </w:p>
    <w:p>
      <w:pPr>
        <w:overflowPunct w:val="0"/>
        <w:autoSpaceDE w:val="0"/>
        <w:spacing w:line="592"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4.有专业团队进行运维保障，各类人员配备齐全，经验丰富、应急措施高效可行，可圆满完成任务。</w:t>
      </w:r>
    </w:p>
    <w:p/>
    <w:p/>
    <w:p/>
    <w:p/>
    <w:p/>
    <w:p/>
    <w:p/>
    <w:p/>
    <w:p/>
    <w:p/>
    <w:p/>
    <w:p/>
    <w:p/>
    <w:p/>
    <w:p/>
    <w:p/>
    <w:p/>
    <w:p/>
    <w:p/>
    <w:p/>
    <w:p/>
    <w:p/>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A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xNGNlNzcyOTM5ZTFmOTIyNDdiNDZkMTNjNTA1Y2YifQ=="/>
  </w:docVars>
  <w:rsids>
    <w:rsidRoot w:val="241E43C9"/>
    <w:rsid w:val="017E2A82"/>
    <w:rsid w:val="03F4473E"/>
    <w:rsid w:val="08690AE2"/>
    <w:rsid w:val="0BC53F12"/>
    <w:rsid w:val="0F8830AB"/>
    <w:rsid w:val="1DD12460"/>
    <w:rsid w:val="241E43C9"/>
    <w:rsid w:val="25056E93"/>
    <w:rsid w:val="303248A1"/>
    <w:rsid w:val="340B1611"/>
    <w:rsid w:val="3B530501"/>
    <w:rsid w:val="421E1849"/>
    <w:rsid w:val="4BAA29D4"/>
    <w:rsid w:val="5C0C22DA"/>
    <w:rsid w:val="694C1C61"/>
    <w:rsid w:val="73EB6821"/>
    <w:rsid w:val="77B61176"/>
    <w:rsid w:val="97FF4475"/>
    <w:rsid w:val="FF8FD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lock Text"/>
    <w:basedOn w:val="1"/>
    <w:next w:val="1"/>
    <w:qFormat/>
    <w:uiPriority w:val="0"/>
    <w:pPr>
      <w:spacing w:afterLines="0" w:afterAutospacing="0"/>
      <w:ind w:left="0" w:leftChars="0" w:rightChars="0"/>
    </w:pPr>
    <w:rPr>
      <w:rFonts w:ascii="Times New Roman" w:hAnsi="Times New Roman" w:eastAsia="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850</Words>
  <Characters>914</Characters>
  <Lines>0</Lines>
  <Paragraphs>0</Paragraphs>
  <TotalTime>1</TotalTime>
  <ScaleCrop>false</ScaleCrop>
  <LinksUpToDate>false</LinksUpToDate>
  <CharactersWithSpaces>915</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2023-08-28T17:58:00Z</dcterms:created>
  <dc:creator>victoriayj</dc:creator>
  <cp:lastModifiedBy>admin</cp:lastModifiedBy>
  <dcterms:modified xsi:type="dcterms:W3CDTF">2024-06-27T16:12:00Z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9061E99789574A9A8C43BACB6EF49F6E_13</vt:lpwstr>
  </property>
</Properties>
</file>